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E80F" w14:textId="77777777" w:rsidR="00C57F08" w:rsidRPr="0047356E" w:rsidRDefault="00C57F08" w:rsidP="00C57F08">
      <w:pPr>
        <w:pStyle w:val="1"/>
        <w:rPr>
          <w:b/>
          <w:bCs/>
        </w:rPr>
      </w:pPr>
      <w:r w:rsidRPr="0047356E">
        <w:rPr>
          <w:b/>
          <w:bCs/>
        </w:rPr>
        <w:t>Приложение</w:t>
      </w:r>
    </w:p>
    <w:p w14:paraId="4BC469C1" w14:textId="77777777" w:rsidR="00C57F08" w:rsidRPr="00E324E1" w:rsidRDefault="00C57F08" w:rsidP="00C57F08">
      <w:pPr>
        <w:pStyle w:val="a3"/>
        <w:widowControl w:val="0"/>
        <w:autoSpaceDE w:val="0"/>
        <w:autoSpaceDN w:val="0"/>
        <w:adjustRightInd w:val="0"/>
        <w:spacing w:after="120"/>
        <w:ind w:left="567" w:hanging="425"/>
        <w:jc w:val="right"/>
      </w:pPr>
      <w:r w:rsidRPr="00E324E1">
        <w:t>Т</w:t>
      </w:r>
      <w:r>
        <w:t xml:space="preserve">аблица 1. </w:t>
      </w:r>
      <w:r w:rsidRPr="00E324E1">
        <w:t>Перечень испытаний</w:t>
      </w:r>
      <w:r>
        <w:t xml:space="preserve"> для </w:t>
      </w:r>
      <w:proofErr w:type="spellStart"/>
      <w:r>
        <w:t>нефтешламов</w:t>
      </w:r>
      <w:proofErr w:type="spellEnd"/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5807"/>
        <w:gridCol w:w="3538"/>
      </w:tblGrid>
      <w:tr w:rsidR="00C57F08" w:rsidRPr="008F67AE" w14:paraId="59B258F5" w14:textId="77777777" w:rsidTr="00BE6248">
        <w:trPr>
          <w:jc w:val="center"/>
        </w:trPr>
        <w:tc>
          <w:tcPr>
            <w:tcW w:w="3107" w:type="pct"/>
            <w:vAlign w:val="center"/>
          </w:tcPr>
          <w:p w14:paraId="4919F6F1" w14:textId="77777777" w:rsidR="00C57F08" w:rsidRPr="0047356E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bCs/>
              </w:rPr>
            </w:pPr>
            <w:r w:rsidRPr="0047356E">
              <w:rPr>
                <w:b/>
                <w:bCs/>
              </w:rPr>
              <w:t>Наименование определяемого параметра / задачи</w:t>
            </w:r>
          </w:p>
        </w:tc>
        <w:tc>
          <w:tcPr>
            <w:tcW w:w="1893" w:type="pct"/>
            <w:vAlign w:val="center"/>
          </w:tcPr>
          <w:p w14:paraId="04234FA0" w14:textId="77777777" w:rsidR="00C57F08" w:rsidRPr="0047356E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b/>
                <w:bCs/>
              </w:rPr>
            </w:pPr>
            <w:r w:rsidRPr="0047356E">
              <w:rPr>
                <w:b/>
                <w:bCs/>
              </w:rPr>
              <w:t>Метод испытаний</w:t>
            </w:r>
          </w:p>
        </w:tc>
      </w:tr>
      <w:tr w:rsidR="00C57F08" w:rsidRPr="00321AF3" w14:paraId="78A779EC" w14:textId="77777777" w:rsidTr="00BE6248">
        <w:trPr>
          <w:jc w:val="center"/>
        </w:trPr>
        <w:tc>
          <w:tcPr>
            <w:tcW w:w="3107" w:type="pct"/>
            <w:vAlign w:val="center"/>
          </w:tcPr>
          <w:p w14:paraId="2A0B92CF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</w:pPr>
            <w:r w:rsidRPr="00E324E1">
              <w:t>Содержание воды</w:t>
            </w:r>
          </w:p>
        </w:tc>
        <w:tc>
          <w:tcPr>
            <w:tcW w:w="1893" w:type="pct"/>
            <w:vAlign w:val="center"/>
          </w:tcPr>
          <w:p w14:paraId="190BE6F1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  <w:jc w:val="center"/>
            </w:pPr>
            <w:r w:rsidRPr="00E324E1">
              <w:t>ГОСТ 2477</w:t>
            </w:r>
          </w:p>
        </w:tc>
      </w:tr>
      <w:tr w:rsidR="00C57F08" w:rsidRPr="00321AF3" w14:paraId="3A7BE767" w14:textId="77777777" w:rsidTr="00BE6248">
        <w:trPr>
          <w:jc w:val="center"/>
        </w:trPr>
        <w:tc>
          <w:tcPr>
            <w:tcW w:w="3107" w:type="pct"/>
            <w:vAlign w:val="center"/>
          </w:tcPr>
          <w:p w14:paraId="4BFD52C9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</w:pPr>
            <w:r w:rsidRPr="00E324E1">
              <w:t>Температура застывания</w:t>
            </w:r>
          </w:p>
        </w:tc>
        <w:tc>
          <w:tcPr>
            <w:tcW w:w="1893" w:type="pct"/>
            <w:vAlign w:val="center"/>
          </w:tcPr>
          <w:p w14:paraId="505DD331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  <w:jc w:val="center"/>
            </w:pPr>
            <w:r w:rsidRPr="00E324E1">
              <w:t>ГОСТ 20287</w:t>
            </w:r>
          </w:p>
        </w:tc>
      </w:tr>
      <w:tr w:rsidR="00C57F08" w:rsidRPr="00321AF3" w14:paraId="04BE4EC1" w14:textId="77777777" w:rsidTr="00BE6248">
        <w:trPr>
          <w:jc w:val="center"/>
        </w:trPr>
        <w:tc>
          <w:tcPr>
            <w:tcW w:w="3107" w:type="pct"/>
            <w:tcBorders>
              <w:bottom w:val="single" w:sz="4" w:space="0" w:color="auto"/>
            </w:tcBorders>
            <w:vAlign w:val="center"/>
          </w:tcPr>
          <w:p w14:paraId="3E6923C6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</w:pPr>
            <w:r w:rsidRPr="00E324E1">
              <w:t>Температура вспышки в открытом тигле</w:t>
            </w:r>
          </w:p>
        </w:tc>
        <w:tc>
          <w:tcPr>
            <w:tcW w:w="1893" w:type="pct"/>
            <w:tcBorders>
              <w:bottom w:val="single" w:sz="4" w:space="0" w:color="auto"/>
            </w:tcBorders>
            <w:vAlign w:val="center"/>
          </w:tcPr>
          <w:p w14:paraId="628E3619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  <w:jc w:val="center"/>
            </w:pPr>
            <w:r w:rsidRPr="00E324E1">
              <w:t>ГОСТ 4333</w:t>
            </w:r>
          </w:p>
        </w:tc>
      </w:tr>
      <w:tr w:rsidR="00C57F08" w:rsidRPr="00321AF3" w14:paraId="761C4EB0" w14:textId="77777777" w:rsidTr="00BE6248">
        <w:trPr>
          <w:jc w:val="center"/>
        </w:trPr>
        <w:tc>
          <w:tcPr>
            <w:tcW w:w="3107" w:type="pct"/>
            <w:tcBorders>
              <w:bottom w:val="single" w:sz="4" w:space="0" w:color="auto"/>
            </w:tcBorders>
            <w:vAlign w:val="center"/>
          </w:tcPr>
          <w:p w14:paraId="13DFE449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</w:pPr>
            <w:r w:rsidRPr="00E324E1">
              <w:t>Фракционная разгонка до 360</w:t>
            </w:r>
            <w:r>
              <w:t>°</w:t>
            </w:r>
            <w:r w:rsidRPr="00E324E1">
              <w:t>С</w:t>
            </w:r>
          </w:p>
        </w:tc>
        <w:tc>
          <w:tcPr>
            <w:tcW w:w="1893" w:type="pct"/>
            <w:tcBorders>
              <w:bottom w:val="single" w:sz="4" w:space="0" w:color="auto"/>
            </w:tcBorders>
            <w:vAlign w:val="center"/>
          </w:tcPr>
          <w:p w14:paraId="0F457168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  <w:jc w:val="center"/>
            </w:pPr>
            <w:r w:rsidRPr="00E324E1">
              <w:t>ГОСТ 2177</w:t>
            </w:r>
          </w:p>
        </w:tc>
      </w:tr>
      <w:tr w:rsidR="00C57F08" w:rsidRPr="00321AF3" w14:paraId="2B6BB648" w14:textId="77777777" w:rsidTr="00BE6248">
        <w:trPr>
          <w:jc w:val="center"/>
        </w:trPr>
        <w:tc>
          <w:tcPr>
            <w:tcW w:w="3107" w:type="pct"/>
            <w:tcBorders>
              <w:bottom w:val="single" w:sz="4" w:space="0" w:color="auto"/>
            </w:tcBorders>
            <w:vAlign w:val="center"/>
          </w:tcPr>
          <w:p w14:paraId="3703A0B6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</w:pPr>
            <w:r w:rsidRPr="00E324E1">
              <w:t>Идентификация ключевых соединений, выкипающих до 400</w:t>
            </w:r>
            <w:r>
              <w:t>°</w:t>
            </w:r>
            <w:r w:rsidRPr="00E324E1">
              <w:t>С</w:t>
            </w:r>
          </w:p>
        </w:tc>
        <w:tc>
          <w:tcPr>
            <w:tcW w:w="1893" w:type="pct"/>
            <w:tcBorders>
              <w:bottom w:val="single" w:sz="4" w:space="0" w:color="auto"/>
            </w:tcBorders>
            <w:vAlign w:val="center"/>
          </w:tcPr>
          <w:p w14:paraId="213939D0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  <w:jc w:val="center"/>
            </w:pPr>
            <w:r w:rsidRPr="00E324E1">
              <w:t>Хромато-масс-спектрометрия</w:t>
            </w:r>
          </w:p>
        </w:tc>
      </w:tr>
      <w:tr w:rsidR="00C57F08" w:rsidRPr="00321AF3" w14:paraId="1A681C76" w14:textId="77777777" w:rsidTr="00BE6248">
        <w:trPr>
          <w:jc w:val="center"/>
        </w:trPr>
        <w:tc>
          <w:tcPr>
            <w:tcW w:w="3107" w:type="pct"/>
            <w:vAlign w:val="center"/>
          </w:tcPr>
          <w:p w14:paraId="5E3CBA34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</w:pPr>
            <w:r w:rsidRPr="00E324E1">
              <w:t>Качественный групповой состав</w:t>
            </w:r>
          </w:p>
        </w:tc>
        <w:tc>
          <w:tcPr>
            <w:tcW w:w="1893" w:type="pct"/>
            <w:vAlign w:val="center"/>
          </w:tcPr>
          <w:p w14:paraId="5AC032C2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  <w:jc w:val="center"/>
            </w:pPr>
            <w:r w:rsidRPr="00E324E1">
              <w:t>Тонкослойная хроматография</w:t>
            </w:r>
          </w:p>
        </w:tc>
      </w:tr>
      <w:tr w:rsidR="00C57F08" w:rsidRPr="00321AF3" w14:paraId="3A6E1A3C" w14:textId="77777777" w:rsidTr="00BE6248">
        <w:trPr>
          <w:jc w:val="center"/>
        </w:trPr>
        <w:tc>
          <w:tcPr>
            <w:tcW w:w="3107" w:type="pct"/>
            <w:vAlign w:val="center"/>
          </w:tcPr>
          <w:p w14:paraId="2718A87F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</w:pPr>
            <w:r w:rsidRPr="00E324E1">
              <w:t>Установление основных функциональных групп, подтверждение строения основных классов соединений и идентифицированных компонентов</w:t>
            </w:r>
          </w:p>
        </w:tc>
        <w:tc>
          <w:tcPr>
            <w:tcW w:w="1893" w:type="pct"/>
            <w:vAlign w:val="center"/>
          </w:tcPr>
          <w:p w14:paraId="7804CA81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  <w:jc w:val="center"/>
            </w:pPr>
            <w:r w:rsidRPr="00E324E1">
              <w:t>ИК-Фурье</w:t>
            </w:r>
            <w:r>
              <w:t>-</w:t>
            </w:r>
            <w:r w:rsidRPr="00E324E1">
              <w:t>спектроскопия,</w:t>
            </w:r>
          </w:p>
          <w:p w14:paraId="6AD9A3CF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  <w:jc w:val="center"/>
            </w:pPr>
            <w:r>
              <w:t>с</w:t>
            </w:r>
            <w:r w:rsidRPr="00E324E1">
              <w:t xml:space="preserve">пектроскопия ядерного магнитного </w:t>
            </w:r>
            <w:r>
              <w:t xml:space="preserve">резонанса </w:t>
            </w:r>
            <w:r w:rsidRPr="00E324E1">
              <w:t>на углероде 13С и водороде 1Н</w:t>
            </w:r>
          </w:p>
        </w:tc>
      </w:tr>
      <w:tr w:rsidR="00C57F08" w:rsidRPr="00321AF3" w14:paraId="44C16F0B" w14:textId="77777777" w:rsidTr="00BE6248">
        <w:trPr>
          <w:jc w:val="center"/>
        </w:trPr>
        <w:tc>
          <w:tcPr>
            <w:tcW w:w="3107" w:type="pct"/>
            <w:vAlign w:val="center"/>
          </w:tcPr>
          <w:p w14:paraId="2CF14824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</w:pPr>
            <w:r w:rsidRPr="00E324E1">
              <w:t>Оценка качества представленных продуктов и определение возможностей использования в качестве пластификатора и сырья для производства дорожных битумов</w:t>
            </w:r>
          </w:p>
        </w:tc>
        <w:tc>
          <w:tcPr>
            <w:tcW w:w="1893" w:type="pct"/>
            <w:vAlign w:val="center"/>
          </w:tcPr>
          <w:p w14:paraId="3F694679" w14:textId="77777777" w:rsidR="00C57F08" w:rsidRPr="00E324E1" w:rsidRDefault="00C57F08" w:rsidP="00BE6248">
            <w:pPr>
              <w:pStyle w:val="a3"/>
              <w:widowControl w:val="0"/>
              <w:autoSpaceDE w:val="0"/>
              <w:autoSpaceDN w:val="0"/>
              <w:adjustRightInd w:val="0"/>
              <w:spacing w:after="120"/>
              <w:ind w:left="0"/>
              <w:jc w:val="center"/>
            </w:pPr>
          </w:p>
        </w:tc>
      </w:tr>
    </w:tbl>
    <w:p w14:paraId="4BCDBFBA" w14:textId="77777777" w:rsidR="00C57F08" w:rsidRDefault="00C57F08" w:rsidP="00C57F08">
      <w:pPr>
        <w:pStyle w:val="1"/>
      </w:pPr>
    </w:p>
    <w:p w14:paraId="259694C1" w14:textId="77777777" w:rsidR="00A46C7E" w:rsidRDefault="00A46C7E"/>
    <w:sectPr w:rsidR="00A46C7E" w:rsidSect="00737BB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08"/>
    <w:rsid w:val="00A46C7E"/>
    <w:rsid w:val="00C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645B"/>
  <w15:chartTrackingRefBased/>
  <w15:docId w15:val="{91C0C444-F0CB-4494-8A11-BC5FE0EB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08"/>
    <w:rPr>
      <w:rFonts w:ascii="Arial" w:eastAsia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57F08"/>
    <w:rPr>
      <w:rFonts w:ascii="Arial" w:eastAsia="Arial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7F08"/>
    <w:pPr>
      <w:ind w:left="720"/>
      <w:contextualSpacing/>
    </w:pPr>
  </w:style>
  <w:style w:type="table" w:styleId="a4">
    <w:name w:val="Table Grid"/>
    <w:basedOn w:val="a1"/>
    <w:uiPriority w:val="39"/>
    <w:rsid w:val="00C57F08"/>
    <w:pPr>
      <w:spacing w:after="0" w:line="240" w:lineRule="auto"/>
      <w:jc w:val="both"/>
    </w:pPr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1</cp:revision>
  <dcterms:created xsi:type="dcterms:W3CDTF">2022-03-21T07:59:00Z</dcterms:created>
  <dcterms:modified xsi:type="dcterms:W3CDTF">2022-03-21T07:59:00Z</dcterms:modified>
</cp:coreProperties>
</file>