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9F37C" w14:textId="2F87F3FE" w:rsidR="0000454B" w:rsidRDefault="00E4278E" w:rsidP="0000454B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DEEBF6"/>
        <w:spacing w:before="120" w:after="120" w:line="276" w:lineRule="auto"/>
        <w:rPr>
          <w:i/>
          <w:color w:val="000000"/>
        </w:rPr>
      </w:pPr>
      <w:r>
        <w:t>Вводные:</w:t>
      </w:r>
      <w:r w:rsidR="0000454B">
        <w:br/>
      </w:r>
      <w:r w:rsidR="0000454B">
        <w:rPr>
          <w:i/>
          <w:color w:val="000000"/>
        </w:rPr>
        <w:t>Динамическая модель управления добывающей нефтяной скважины с ЭЦН (</w:t>
      </w:r>
      <w:r w:rsidR="0000454B" w:rsidRPr="00301617">
        <w:rPr>
          <w:i/>
          <w:color w:val="000000"/>
        </w:rPr>
        <w:t>электроприводной центробежный насос</w:t>
      </w:r>
      <w:r w:rsidR="0000454B">
        <w:rPr>
          <w:i/>
          <w:color w:val="000000"/>
        </w:rPr>
        <w:t xml:space="preserve">) должна симулировать не менее 40 сигналов технологических параметров (несколько регуляторов с параметрами </w:t>
      </w:r>
      <w:r w:rsidR="0000454B">
        <w:rPr>
          <w:i/>
          <w:color w:val="000000"/>
          <w:lang w:val="en-US"/>
        </w:rPr>
        <w:t>PV</w:t>
      </w:r>
      <w:r w:rsidR="0000454B" w:rsidRPr="007177B4">
        <w:rPr>
          <w:i/>
          <w:color w:val="000000"/>
        </w:rPr>
        <w:t xml:space="preserve">, </w:t>
      </w:r>
      <w:r w:rsidR="0000454B">
        <w:rPr>
          <w:i/>
          <w:color w:val="000000"/>
          <w:lang w:val="en-US"/>
        </w:rPr>
        <w:t>OP</w:t>
      </w:r>
      <w:r w:rsidR="0000454B" w:rsidRPr="007177B4">
        <w:rPr>
          <w:i/>
          <w:color w:val="000000"/>
        </w:rPr>
        <w:t>)</w:t>
      </w:r>
      <w:r w:rsidR="0000454B">
        <w:rPr>
          <w:i/>
          <w:color w:val="000000"/>
        </w:rPr>
        <w:t xml:space="preserve">. Параметры </w:t>
      </w:r>
      <w:r w:rsidR="0000454B">
        <w:rPr>
          <w:i/>
          <w:color w:val="000000"/>
          <w:lang w:val="en-US"/>
        </w:rPr>
        <w:t>PV</w:t>
      </w:r>
      <w:r w:rsidR="0000454B" w:rsidRPr="0049072F">
        <w:rPr>
          <w:i/>
          <w:color w:val="000000"/>
        </w:rPr>
        <w:t xml:space="preserve"> </w:t>
      </w:r>
      <w:r w:rsidR="0000454B">
        <w:rPr>
          <w:i/>
          <w:color w:val="000000"/>
        </w:rPr>
        <w:t>–</w:t>
      </w:r>
      <w:r w:rsidR="0000454B" w:rsidRPr="0049072F">
        <w:rPr>
          <w:i/>
          <w:color w:val="000000"/>
        </w:rPr>
        <w:t xml:space="preserve"> </w:t>
      </w:r>
      <w:r w:rsidR="0000454B">
        <w:rPr>
          <w:i/>
          <w:color w:val="000000"/>
          <w:lang w:val="en-US"/>
        </w:rPr>
        <w:t>process</w:t>
      </w:r>
      <w:r w:rsidR="0000454B" w:rsidRPr="0049072F">
        <w:rPr>
          <w:i/>
          <w:color w:val="000000"/>
        </w:rPr>
        <w:t xml:space="preserve"> </w:t>
      </w:r>
      <w:r w:rsidR="0000454B">
        <w:rPr>
          <w:i/>
          <w:color w:val="000000"/>
          <w:lang w:val="en-US"/>
        </w:rPr>
        <w:t>value</w:t>
      </w:r>
      <w:r w:rsidR="0000454B">
        <w:rPr>
          <w:i/>
          <w:color w:val="000000"/>
        </w:rPr>
        <w:t xml:space="preserve"> должны быть доступны на чтение, параметры </w:t>
      </w:r>
      <w:r w:rsidR="0000454B">
        <w:rPr>
          <w:i/>
          <w:color w:val="000000"/>
          <w:lang w:val="en-US"/>
        </w:rPr>
        <w:t>OP</w:t>
      </w:r>
      <w:r w:rsidR="0000454B" w:rsidRPr="0049072F">
        <w:rPr>
          <w:i/>
          <w:color w:val="000000"/>
        </w:rPr>
        <w:t xml:space="preserve"> </w:t>
      </w:r>
      <w:r w:rsidR="0000454B">
        <w:rPr>
          <w:i/>
          <w:color w:val="000000"/>
        </w:rPr>
        <w:t>–</w:t>
      </w:r>
      <w:r w:rsidR="0000454B" w:rsidRPr="0049072F">
        <w:rPr>
          <w:i/>
          <w:color w:val="000000"/>
        </w:rPr>
        <w:t xml:space="preserve"> </w:t>
      </w:r>
      <w:r w:rsidR="0000454B">
        <w:rPr>
          <w:i/>
          <w:color w:val="000000"/>
          <w:lang w:val="en-US"/>
        </w:rPr>
        <w:t>operation</w:t>
      </w:r>
      <w:r w:rsidR="0000454B" w:rsidRPr="0049072F">
        <w:rPr>
          <w:i/>
          <w:color w:val="000000"/>
        </w:rPr>
        <w:t xml:space="preserve"> </w:t>
      </w:r>
      <w:r w:rsidR="0000454B">
        <w:rPr>
          <w:i/>
          <w:color w:val="000000"/>
          <w:lang w:val="en-US"/>
        </w:rPr>
        <w:t>value</w:t>
      </w:r>
      <w:r w:rsidR="0000454B">
        <w:rPr>
          <w:i/>
          <w:color w:val="000000"/>
        </w:rPr>
        <w:t xml:space="preserve"> должны быть доступны на запись. Взаимодействия с параметрами осуществляется через протоколы </w:t>
      </w:r>
      <w:r w:rsidR="0000454B">
        <w:rPr>
          <w:i/>
          <w:color w:val="000000"/>
          <w:lang w:val="en-US"/>
        </w:rPr>
        <w:t>OPC</w:t>
      </w:r>
      <w:r w:rsidR="0000454B" w:rsidRPr="0049072F">
        <w:rPr>
          <w:i/>
          <w:color w:val="000000"/>
        </w:rPr>
        <w:t xml:space="preserve"> </w:t>
      </w:r>
      <w:r w:rsidR="0000454B">
        <w:rPr>
          <w:i/>
          <w:color w:val="000000"/>
          <w:lang w:val="en-US"/>
        </w:rPr>
        <w:t>UA</w:t>
      </w:r>
      <w:r w:rsidR="0000454B">
        <w:rPr>
          <w:i/>
          <w:color w:val="000000"/>
        </w:rPr>
        <w:t xml:space="preserve"> (или </w:t>
      </w:r>
      <w:r w:rsidR="0000454B">
        <w:rPr>
          <w:i/>
          <w:color w:val="000000"/>
          <w:lang w:val="en-US"/>
        </w:rPr>
        <w:t>Modbus</w:t>
      </w:r>
      <w:r w:rsidR="0000454B" w:rsidRPr="0049072F">
        <w:rPr>
          <w:i/>
          <w:color w:val="000000"/>
        </w:rPr>
        <w:t xml:space="preserve"> </w:t>
      </w:r>
      <w:r w:rsidR="0000454B">
        <w:rPr>
          <w:i/>
          <w:color w:val="000000"/>
          <w:lang w:val="en-US"/>
        </w:rPr>
        <w:t>TCP</w:t>
      </w:r>
      <w:r w:rsidR="0000454B">
        <w:rPr>
          <w:i/>
          <w:color w:val="000000"/>
        </w:rPr>
        <w:t xml:space="preserve">). Модель может быть разработана в программе </w:t>
      </w:r>
      <w:proofErr w:type="spellStart"/>
      <w:r w:rsidR="0000454B">
        <w:rPr>
          <w:i/>
          <w:color w:val="000000"/>
          <w:lang w:val="en-US"/>
        </w:rPr>
        <w:t>Simentech</w:t>
      </w:r>
      <w:proofErr w:type="spellEnd"/>
      <w:r w:rsidR="0000454B">
        <w:rPr>
          <w:i/>
          <w:color w:val="000000"/>
        </w:rPr>
        <w:t xml:space="preserve"> или </w:t>
      </w:r>
      <w:proofErr w:type="spellStart"/>
      <w:r w:rsidR="0000454B">
        <w:rPr>
          <w:i/>
          <w:color w:val="000000"/>
          <w:lang w:val="en-US"/>
        </w:rPr>
        <w:t>Matlab</w:t>
      </w:r>
      <w:proofErr w:type="spellEnd"/>
      <w:r w:rsidR="0000454B" w:rsidRPr="007177B4">
        <w:rPr>
          <w:i/>
          <w:color w:val="000000"/>
        </w:rPr>
        <w:t>,</w:t>
      </w:r>
      <w:r w:rsidR="0000454B">
        <w:rPr>
          <w:i/>
          <w:color w:val="000000"/>
        </w:rPr>
        <w:t xml:space="preserve"> либо на любом языке, который может быть интегрирован в язык </w:t>
      </w:r>
      <w:r w:rsidR="0000454B">
        <w:rPr>
          <w:i/>
          <w:color w:val="000000"/>
          <w:lang w:val="en-US"/>
        </w:rPr>
        <w:t>Python</w:t>
      </w:r>
      <w:r w:rsidR="0000454B">
        <w:rPr>
          <w:i/>
          <w:color w:val="000000"/>
        </w:rPr>
        <w:t xml:space="preserve">. Модель должны запускаться на ОС </w:t>
      </w:r>
      <w:r w:rsidR="0000454B">
        <w:rPr>
          <w:i/>
          <w:color w:val="000000"/>
          <w:lang w:val="en-US"/>
        </w:rPr>
        <w:t>Linux</w:t>
      </w:r>
      <w:r w:rsidR="0000454B">
        <w:rPr>
          <w:i/>
          <w:color w:val="000000"/>
        </w:rPr>
        <w:t xml:space="preserve"> с архитектурой процессора </w:t>
      </w:r>
      <w:r w:rsidR="0000454B">
        <w:rPr>
          <w:i/>
          <w:color w:val="000000"/>
          <w:lang w:val="en-US"/>
        </w:rPr>
        <w:t>ARM</w:t>
      </w:r>
      <w:r w:rsidR="0000454B">
        <w:rPr>
          <w:i/>
          <w:color w:val="000000"/>
        </w:rPr>
        <w:t xml:space="preserve">. </w:t>
      </w:r>
    </w:p>
    <w:p w14:paraId="601EA8EC" w14:textId="77777777" w:rsidR="0000454B" w:rsidRDefault="0000454B" w:rsidP="0000454B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DEEBF6"/>
        <w:spacing w:before="120" w:after="120" w:line="276" w:lineRule="auto"/>
        <w:rPr>
          <w:i/>
          <w:color w:val="000000"/>
        </w:rPr>
      </w:pPr>
      <w:r>
        <w:rPr>
          <w:i/>
          <w:color w:val="000000"/>
        </w:rPr>
        <w:t xml:space="preserve">Управление добывающей нефтяной скважиной в постоянном режима (технологического объекта как совокупности гидромеханических моделей скважины, НКТ, пласта и ЭЦН, электромеханическая модель насоса) осуществляется путем управления частотой вращения насоса. Целевым показателем управление является поддержание заданного постоянного дебита при изменении других параметров. </w:t>
      </w:r>
    </w:p>
    <w:p w14:paraId="13434D83" w14:textId="77777777" w:rsidR="0000454B" w:rsidRDefault="0000454B" w:rsidP="0000454B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DEEBF6"/>
        <w:spacing w:before="120" w:after="120" w:line="276" w:lineRule="auto"/>
        <w:rPr>
          <w:i/>
          <w:color w:val="000000"/>
        </w:rPr>
      </w:pPr>
      <w:r>
        <w:rPr>
          <w:i/>
          <w:color w:val="000000"/>
        </w:rPr>
        <w:t>Оптимальная частота работы насоса определяется путем построения индикаторной диаграммы скважины (I</w:t>
      </w:r>
      <w:r>
        <w:rPr>
          <w:i/>
          <w:color w:val="000000"/>
          <w:lang w:val="en-GB"/>
        </w:rPr>
        <w:t>PR</w:t>
      </w:r>
      <w:r>
        <w:rPr>
          <w:i/>
          <w:color w:val="000000"/>
        </w:rPr>
        <w:t>)</w:t>
      </w:r>
      <w:r w:rsidRPr="0009381A">
        <w:rPr>
          <w:i/>
          <w:color w:val="000000"/>
        </w:rPr>
        <w:t xml:space="preserve"> </w:t>
      </w:r>
      <w:r>
        <w:rPr>
          <w:i/>
          <w:color w:val="000000"/>
        </w:rPr>
        <w:t>и рабочей кривой погружного насоса (V</w:t>
      </w:r>
      <w:r>
        <w:rPr>
          <w:i/>
          <w:color w:val="000000"/>
          <w:lang w:val="en-GB"/>
        </w:rPr>
        <w:t>LP</w:t>
      </w:r>
      <w:r>
        <w:rPr>
          <w:i/>
          <w:color w:val="000000"/>
        </w:rPr>
        <w:t xml:space="preserve">) и </w:t>
      </w:r>
      <w:proofErr w:type="gramStart"/>
      <w:r>
        <w:rPr>
          <w:i/>
          <w:color w:val="000000"/>
        </w:rPr>
        <w:t>последующим решением задачи узлового анализа скважины и нахождения частоты</w:t>
      </w:r>
      <w:proofErr w:type="gramEnd"/>
      <w:r>
        <w:rPr>
          <w:i/>
          <w:color w:val="000000"/>
        </w:rPr>
        <w:t xml:space="preserve"> при котором кривые будут пересекаться в точке заданного дебита.</w:t>
      </w:r>
    </w:p>
    <w:p w14:paraId="18016406" w14:textId="74272B9E" w:rsidR="0000454B" w:rsidRDefault="0000454B" w:rsidP="0000454B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DEEBF6"/>
        <w:spacing w:before="120" w:after="120" w:line="276" w:lineRule="auto"/>
        <w:rPr>
          <w:i/>
          <w:color w:val="000000"/>
        </w:rPr>
      </w:pPr>
      <w:r>
        <w:rPr>
          <w:i/>
          <w:color w:val="000000"/>
        </w:rPr>
        <w:t>Динамически изменяющимися параметрами модели являются данные получаемые с системы телеметрии: д</w:t>
      </w:r>
      <w:r w:rsidRPr="00480960">
        <w:rPr>
          <w:i/>
          <w:color w:val="000000"/>
        </w:rPr>
        <w:t>авление на приеме ЭЦН</w:t>
      </w:r>
      <w:r>
        <w:rPr>
          <w:i/>
          <w:color w:val="000000"/>
        </w:rPr>
        <w:t>, д</w:t>
      </w:r>
      <w:r w:rsidRPr="00480960">
        <w:rPr>
          <w:i/>
          <w:color w:val="000000"/>
        </w:rPr>
        <w:t>авление на выходе ЭЦН</w:t>
      </w:r>
      <w:r>
        <w:rPr>
          <w:i/>
          <w:color w:val="000000"/>
        </w:rPr>
        <w:t>, л</w:t>
      </w:r>
      <w:r w:rsidRPr="00480960">
        <w:rPr>
          <w:i/>
          <w:color w:val="000000"/>
        </w:rPr>
        <w:t>инейное давление</w:t>
      </w:r>
      <w:r>
        <w:rPr>
          <w:i/>
          <w:color w:val="000000"/>
        </w:rPr>
        <w:t>, а</w:t>
      </w:r>
      <w:r w:rsidRPr="00480960">
        <w:rPr>
          <w:i/>
          <w:color w:val="000000"/>
        </w:rPr>
        <w:t>ктивная мощность</w:t>
      </w:r>
      <w:r>
        <w:rPr>
          <w:i/>
          <w:color w:val="000000"/>
        </w:rPr>
        <w:t>, т</w:t>
      </w:r>
      <w:r w:rsidRPr="00480960">
        <w:rPr>
          <w:i/>
          <w:color w:val="000000"/>
        </w:rPr>
        <w:t>ок по фазам</w:t>
      </w:r>
      <w:r>
        <w:rPr>
          <w:i/>
          <w:color w:val="000000"/>
        </w:rPr>
        <w:t>, н</w:t>
      </w:r>
      <w:r w:rsidRPr="00480960">
        <w:rPr>
          <w:i/>
          <w:color w:val="000000"/>
        </w:rPr>
        <w:t>апряжение отпайки ТМПН</w:t>
      </w:r>
      <w:r>
        <w:rPr>
          <w:i/>
          <w:color w:val="000000"/>
        </w:rPr>
        <w:t>, к</w:t>
      </w:r>
      <w:r w:rsidRPr="00480960">
        <w:rPr>
          <w:i/>
          <w:color w:val="000000"/>
        </w:rPr>
        <w:t>оэффициент мощности</w:t>
      </w:r>
      <w:r>
        <w:rPr>
          <w:i/>
          <w:color w:val="000000"/>
        </w:rPr>
        <w:t>, т</w:t>
      </w:r>
      <w:r w:rsidRPr="00480960">
        <w:rPr>
          <w:i/>
          <w:color w:val="000000"/>
        </w:rPr>
        <w:t>емпература на приеме ЭЦН</w:t>
      </w:r>
      <w:r>
        <w:rPr>
          <w:i/>
          <w:color w:val="000000"/>
        </w:rPr>
        <w:t>, т</w:t>
      </w:r>
      <w:r w:rsidRPr="00480960">
        <w:rPr>
          <w:i/>
          <w:color w:val="000000"/>
        </w:rPr>
        <w:t>емпература двигателя</w:t>
      </w:r>
      <w:r>
        <w:rPr>
          <w:i/>
          <w:color w:val="000000"/>
        </w:rPr>
        <w:t xml:space="preserve">. Дебит скважины и обводненность продукции замеряются раз в сутки на АГЗУ. </w:t>
      </w:r>
    </w:p>
    <w:p w14:paraId="1DC147A8" w14:textId="02B6CD22" w:rsidR="00C21DA9" w:rsidRDefault="00C21DA9" w:rsidP="0000454B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DEEBF6"/>
        <w:spacing w:before="120" w:after="120" w:line="276" w:lineRule="auto"/>
        <w:rPr>
          <w:i/>
          <w:color w:val="000000"/>
        </w:rPr>
      </w:pPr>
      <w:r w:rsidRPr="00C21DA9">
        <w:rPr>
          <w:i/>
          <w:color w:val="000000"/>
        </w:rPr>
        <w:t>Модель обеспечивает управление добывающей нефтяной скважиной в постоянном режима (технологического объекта как совокупности гидромеханических моделей скважины, НКТ, пласта и ЭЦН, электромеханическая модель насоса) путем управления частотой вращения насоса. Целевым показателем управление является поддержание заданного постоянного дебита при изменении других параметров.</w:t>
      </w:r>
    </w:p>
    <w:p w14:paraId="39E83C49" w14:textId="6B11D058" w:rsidR="00485DC2" w:rsidRDefault="00485DC2" w:rsidP="0000454B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DEEBF6"/>
        <w:spacing w:before="120" w:after="120" w:line="276" w:lineRule="auto"/>
        <w:rPr>
          <w:i/>
          <w:color w:val="000000"/>
        </w:rPr>
      </w:pPr>
      <w:r w:rsidRPr="00485DC2">
        <w:rPr>
          <w:i/>
          <w:color w:val="000000"/>
        </w:rPr>
        <w:t>Модель опционально позволяет использовать алгоритмы улучшенного управления: многосвязное регулирование, оптимальное управление, адаптивное управление.</w:t>
      </w:r>
    </w:p>
    <w:p w14:paraId="6FC3972F" w14:textId="1B8A8222" w:rsidR="0000454B" w:rsidRDefault="0000454B" w:rsidP="0000454B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DEEBF6"/>
        <w:spacing w:before="120" w:after="120" w:line="276" w:lineRule="auto"/>
        <w:rPr>
          <w:i/>
          <w:color w:val="000000"/>
        </w:rPr>
      </w:pPr>
      <w:r>
        <w:rPr>
          <w:i/>
          <w:color w:val="000000"/>
        </w:rPr>
        <w:t xml:space="preserve">Для упрощения модели при построении </w:t>
      </w:r>
      <w:r>
        <w:rPr>
          <w:i/>
          <w:color w:val="000000"/>
          <w:lang w:val="en-GB"/>
        </w:rPr>
        <w:t>VLP</w:t>
      </w:r>
      <w:r w:rsidRPr="0061374A">
        <w:rPr>
          <w:i/>
          <w:color w:val="000000"/>
        </w:rPr>
        <w:t xml:space="preserve"> </w:t>
      </w:r>
      <w:r>
        <w:rPr>
          <w:i/>
          <w:color w:val="000000"/>
        </w:rPr>
        <w:t>можно частично пренебречь влиянием газа и трений.</w:t>
      </w:r>
    </w:p>
    <w:p w14:paraId="2BAF0574" w14:textId="74710855" w:rsidR="00206730" w:rsidRDefault="00206730" w:rsidP="0000454B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DEEBF6"/>
        <w:spacing w:before="120" w:after="120" w:line="276" w:lineRule="auto"/>
        <w:rPr>
          <w:i/>
          <w:color w:val="000000"/>
        </w:rPr>
      </w:pPr>
    </w:p>
    <w:p w14:paraId="2F5992E0" w14:textId="012C4B26" w:rsidR="00206730" w:rsidRDefault="00206730" w:rsidP="0000454B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DEEBF6"/>
        <w:spacing w:before="120" w:after="120" w:line="276" w:lineRule="auto"/>
        <w:rPr>
          <w:i/>
          <w:color w:val="000000"/>
        </w:rPr>
      </w:pPr>
      <w:r w:rsidRPr="00206730">
        <w:rPr>
          <w:i/>
          <w:color w:val="000000"/>
        </w:rPr>
        <w:lastRenderedPageBreak/>
        <w:t>Работа над задачей будет построена следующим образом: сбор данных – пересчет моделей – решение уравнения узлового анализа – выбор оптимальной частоты вращения –выбор величины силы тока для создания необходимо напряжения для повышения частоты вращения вала ПЭД – передача сигнала на СУ о изменении режима – изменение частоты вращения насоса – сбор и анализ данных.</w:t>
      </w:r>
    </w:p>
    <w:p w14:paraId="0E993F51" w14:textId="3D8BD558" w:rsidR="0000454B" w:rsidRPr="0000454B" w:rsidRDefault="0000454B">
      <w:pPr>
        <w:rPr>
          <w:lang w:val="ru-RU"/>
        </w:rPr>
      </w:pPr>
    </w:p>
    <w:sectPr w:rsidR="0000454B" w:rsidRPr="000045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4B"/>
    <w:rsid w:val="0000454B"/>
    <w:rsid w:val="00206730"/>
    <w:rsid w:val="00352F55"/>
    <w:rsid w:val="00485DC2"/>
    <w:rsid w:val="00C21DA9"/>
    <w:rsid w:val="00E4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F0CC05"/>
  <w15:chartTrackingRefBased/>
  <w15:docId w15:val="{71252FEB-ED28-F641-AF1F-095DCCBD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0454B"/>
    <w:pPr>
      <w:spacing w:after="160" w:line="259" w:lineRule="auto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2022-08-10T11:10:00Z</dcterms:created>
  <dcterms:modified xsi:type="dcterms:W3CDTF">2022-08-11T08:14:00Z</dcterms:modified>
</cp:coreProperties>
</file>